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4E0F65" w14:textId="77777777" w:rsidR="00296E05" w:rsidRPr="00365A0B" w:rsidRDefault="00296E05" w:rsidP="00296E05">
      <w:pPr>
        <w:spacing w:after="0" w:line="240" w:lineRule="auto"/>
        <w:ind w:left="3686"/>
        <w:jc w:val="center"/>
        <w:rPr>
          <w:rFonts w:ascii="Times New Roman" w:hAnsi="Times New Roman"/>
          <w:b/>
          <w:sz w:val="28"/>
          <w:szCs w:val="28"/>
        </w:rPr>
      </w:pPr>
      <w:r w:rsidRPr="00365A0B">
        <w:rPr>
          <w:rFonts w:ascii="Times New Roman" w:hAnsi="Times New Roman"/>
          <w:b/>
          <w:sz w:val="28"/>
          <w:szCs w:val="28"/>
        </w:rPr>
        <w:t>«УТВЕРЖДЕНО»</w:t>
      </w:r>
    </w:p>
    <w:p w14:paraId="16B18184" w14:textId="77777777" w:rsidR="00296E05" w:rsidRPr="00365A0B" w:rsidRDefault="00296E05" w:rsidP="00296E05">
      <w:pPr>
        <w:spacing w:after="0" w:line="240" w:lineRule="auto"/>
        <w:ind w:left="3686"/>
        <w:jc w:val="center"/>
        <w:rPr>
          <w:rFonts w:ascii="Times New Roman" w:hAnsi="Times New Roman"/>
          <w:sz w:val="28"/>
          <w:szCs w:val="28"/>
        </w:rPr>
      </w:pPr>
      <w:r w:rsidRPr="00365A0B">
        <w:rPr>
          <w:rFonts w:ascii="Times New Roman" w:hAnsi="Times New Roman"/>
          <w:sz w:val="28"/>
          <w:szCs w:val="28"/>
        </w:rPr>
        <w:t>решением Наблюдательного совета</w:t>
      </w:r>
      <w:r w:rsidRPr="00365A0B">
        <w:rPr>
          <w:rFonts w:ascii="Times New Roman" w:hAnsi="Times New Roman"/>
          <w:sz w:val="28"/>
          <w:szCs w:val="28"/>
        </w:rPr>
        <w:br/>
      </w:r>
      <w:r>
        <w:rPr>
          <w:rFonts w:ascii="Times New Roman" w:hAnsi="Times New Roman"/>
          <w:sz w:val="28"/>
          <w:szCs w:val="28"/>
        </w:rPr>
        <w:t>АО «O‘ZTEMIRYO‘LYO‘LOVCHI»</w:t>
      </w:r>
      <w:r w:rsidRPr="00365A0B">
        <w:rPr>
          <w:rFonts w:ascii="Times New Roman" w:hAnsi="Times New Roman"/>
          <w:sz w:val="28"/>
          <w:szCs w:val="28"/>
        </w:rPr>
        <w:br/>
        <w:t xml:space="preserve">от «___» ________ </w:t>
      </w:r>
      <w:r>
        <w:rPr>
          <w:rFonts w:ascii="Times New Roman" w:hAnsi="Times New Roman"/>
          <w:sz w:val="28"/>
          <w:szCs w:val="28"/>
        </w:rPr>
        <w:t>2026</w:t>
      </w:r>
      <w:r w:rsidRPr="00365A0B">
        <w:rPr>
          <w:rFonts w:ascii="Times New Roman" w:hAnsi="Times New Roman"/>
          <w:sz w:val="28"/>
          <w:szCs w:val="28"/>
        </w:rPr>
        <w:t xml:space="preserve"> г.,</w:t>
      </w:r>
    </w:p>
    <w:p w14:paraId="32C2670A" w14:textId="77777777" w:rsidR="00296E05" w:rsidRPr="00365A0B" w:rsidRDefault="00296E05" w:rsidP="00296E05">
      <w:pPr>
        <w:ind w:left="3686"/>
        <w:jc w:val="center"/>
        <w:rPr>
          <w:rFonts w:ascii="Times New Roman" w:hAnsi="Times New Roman"/>
          <w:sz w:val="28"/>
          <w:szCs w:val="28"/>
        </w:rPr>
      </w:pPr>
      <w:r>
        <w:rPr>
          <w:rFonts w:ascii="Times New Roman" w:hAnsi="Times New Roman"/>
          <w:sz w:val="28"/>
          <w:szCs w:val="28"/>
        </w:rPr>
        <w:t>(п</w:t>
      </w:r>
      <w:r w:rsidRPr="00365A0B">
        <w:rPr>
          <w:rFonts w:ascii="Times New Roman" w:hAnsi="Times New Roman"/>
          <w:sz w:val="28"/>
          <w:szCs w:val="28"/>
        </w:rPr>
        <w:t>ротокол № ___ от «__</w:t>
      </w:r>
      <w:proofErr w:type="gramStart"/>
      <w:r w:rsidRPr="00365A0B">
        <w:rPr>
          <w:rFonts w:ascii="Times New Roman" w:hAnsi="Times New Roman"/>
          <w:sz w:val="28"/>
          <w:szCs w:val="28"/>
        </w:rPr>
        <w:t>_»  _</w:t>
      </w:r>
      <w:proofErr w:type="gramEnd"/>
      <w:r w:rsidRPr="00365A0B">
        <w:rPr>
          <w:rFonts w:ascii="Times New Roman" w:hAnsi="Times New Roman"/>
          <w:sz w:val="28"/>
          <w:szCs w:val="28"/>
        </w:rPr>
        <w:t xml:space="preserve">_______ </w:t>
      </w:r>
      <w:r>
        <w:rPr>
          <w:rFonts w:ascii="Times New Roman" w:hAnsi="Times New Roman"/>
          <w:sz w:val="28"/>
          <w:szCs w:val="28"/>
        </w:rPr>
        <w:t>2026</w:t>
      </w:r>
      <w:r w:rsidRPr="00365A0B">
        <w:rPr>
          <w:rFonts w:ascii="Times New Roman" w:hAnsi="Times New Roman"/>
          <w:sz w:val="28"/>
          <w:szCs w:val="28"/>
        </w:rPr>
        <w:t xml:space="preserve"> г.</w:t>
      </w:r>
      <w:r>
        <w:rPr>
          <w:rFonts w:ascii="Times New Roman" w:hAnsi="Times New Roman"/>
          <w:sz w:val="28"/>
          <w:szCs w:val="28"/>
        </w:rPr>
        <w:t>)</w:t>
      </w:r>
    </w:p>
    <w:p w14:paraId="69B1ABF5" w14:textId="4280AC92" w:rsidR="00EC2DA4" w:rsidRDefault="00EC2DA4"/>
    <w:p w14:paraId="5D694078" w14:textId="29DB16DC" w:rsidR="00296E05" w:rsidRDefault="00296E05"/>
    <w:p w14:paraId="5508B28A" w14:textId="49B62FF3" w:rsidR="00296E05" w:rsidRDefault="00296E05"/>
    <w:p w14:paraId="6D5A529E" w14:textId="556F883E" w:rsidR="00296E05" w:rsidRDefault="00296E05" w:rsidP="00296E05">
      <w:pPr>
        <w:pStyle w:val="pdq2pgselectionanchorcontainer"/>
        <w:jc w:val="center"/>
        <w:rPr>
          <w:rStyle w:val="a3"/>
          <w:sz w:val="44"/>
          <w:szCs w:val="44"/>
        </w:rPr>
      </w:pPr>
      <w:r w:rsidRPr="00296E05">
        <w:rPr>
          <w:rStyle w:val="a3"/>
          <w:sz w:val="44"/>
          <w:szCs w:val="44"/>
        </w:rPr>
        <w:t>АНТИКОРРУПЦИОННАЯ ПОЛИТИКА АО «O‘ZTEMIRYO‘LYO‘LOVCHI»</w:t>
      </w:r>
    </w:p>
    <w:p w14:paraId="32CA8685" w14:textId="1E977303" w:rsidR="00296E05" w:rsidRDefault="00296E05" w:rsidP="00296E05">
      <w:pPr>
        <w:pStyle w:val="pdq2pgselectionanchorcontainer"/>
        <w:jc w:val="center"/>
        <w:rPr>
          <w:rStyle w:val="a3"/>
          <w:sz w:val="44"/>
          <w:szCs w:val="44"/>
        </w:rPr>
      </w:pPr>
    </w:p>
    <w:p w14:paraId="3323F3A3" w14:textId="05467AE0" w:rsidR="00296E05" w:rsidRDefault="00296E05" w:rsidP="00296E05">
      <w:pPr>
        <w:pStyle w:val="pdq2pgselectionanchorcontainer"/>
        <w:jc w:val="center"/>
        <w:rPr>
          <w:rStyle w:val="a3"/>
          <w:sz w:val="44"/>
          <w:szCs w:val="44"/>
        </w:rPr>
      </w:pPr>
    </w:p>
    <w:p w14:paraId="7BE4A1DD" w14:textId="0D2287DC" w:rsidR="00296E05" w:rsidRDefault="00296E05" w:rsidP="00296E05">
      <w:pPr>
        <w:pStyle w:val="pdq2pgselectionanchorcontainer"/>
        <w:jc w:val="center"/>
        <w:rPr>
          <w:rStyle w:val="a3"/>
          <w:sz w:val="44"/>
          <w:szCs w:val="44"/>
        </w:rPr>
      </w:pPr>
    </w:p>
    <w:p w14:paraId="00C2BE0B" w14:textId="4A016B89" w:rsidR="00296E05" w:rsidRDefault="00296E05" w:rsidP="00296E05">
      <w:pPr>
        <w:pStyle w:val="pdq2pgselectionanchorcontainer"/>
        <w:jc w:val="center"/>
        <w:rPr>
          <w:rStyle w:val="a3"/>
          <w:sz w:val="44"/>
          <w:szCs w:val="44"/>
        </w:rPr>
      </w:pPr>
    </w:p>
    <w:p w14:paraId="338741CF" w14:textId="66F47BBD" w:rsidR="00296E05" w:rsidRDefault="00296E05" w:rsidP="00296E05">
      <w:pPr>
        <w:pStyle w:val="pdq2pgselectionanchorcontainer"/>
        <w:jc w:val="center"/>
        <w:rPr>
          <w:rStyle w:val="a3"/>
          <w:sz w:val="44"/>
          <w:szCs w:val="44"/>
        </w:rPr>
      </w:pPr>
    </w:p>
    <w:p w14:paraId="4C3BDDD2" w14:textId="2FB9AB2A" w:rsidR="00296E05" w:rsidRDefault="00296E05" w:rsidP="00296E05">
      <w:pPr>
        <w:pStyle w:val="pdq2pgselectionanchorcontainer"/>
        <w:jc w:val="center"/>
        <w:rPr>
          <w:rStyle w:val="a3"/>
          <w:sz w:val="44"/>
          <w:szCs w:val="44"/>
        </w:rPr>
      </w:pPr>
    </w:p>
    <w:p w14:paraId="00E836FD" w14:textId="67923B62" w:rsidR="00296E05" w:rsidRDefault="00296E05" w:rsidP="00296E05">
      <w:pPr>
        <w:pStyle w:val="pdq2pgselectionanchorcontainer"/>
        <w:jc w:val="center"/>
        <w:rPr>
          <w:rStyle w:val="a3"/>
          <w:sz w:val="44"/>
          <w:szCs w:val="44"/>
        </w:rPr>
      </w:pPr>
    </w:p>
    <w:p w14:paraId="6FFD16A3" w14:textId="5B5A5011" w:rsidR="00296E05" w:rsidRDefault="00296E05" w:rsidP="00296E05">
      <w:pPr>
        <w:pStyle w:val="pdq2pgselectionanchorcontainer"/>
        <w:jc w:val="center"/>
        <w:rPr>
          <w:rStyle w:val="a3"/>
          <w:sz w:val="44"/>
          <w:szCs w:val="44"/>
        </w:rPr>
      </w:pPr>
    </w:p>
    <w:p w14:paraId="32BE88E6" w14:textId="5296A889" w:rsidR="00296E05" w:rsidRDefault="00296E05" w:rsidP="00296E05">
      <w:pPr>
        <w:pStyle w:val="pdq2pgselectionanchorcontainer"/>
        <w:jc w:val="center"/>
        <w:rPr>
          <w:rStyle w:val="a3"/>
          <w:sz w:val="44"/>
          <w:szCs w:val="44"/>
        </w:rPr>
      </w:pPr>
    </w:p>
    <w:p w14:paraId="78CC6675" w14:textId="54839CC6" w:rsidR="00296E05" w:rsidRDefault="00296E05" w:rsidP="00296E05">
      <w:pPr>
        <w:pStyle w:val="pdq2pgselectionanchorcontainer"/>
        <w:jc w:val="center"/>
        <w:rPr>
          <w:rStyle w:val="a3"/>
          <w:sz w:val="44"/>
          <w:szCs w:val="44"/>
        </w:rPr>
      </w:pPr>
    </w:p>
    <w:p w14:paraId="582244F3" w14:textId="35BC0322" w:rsidR="00296E05" w:rsidRDefault="00296E05" w:rsidP="00296E05">
      <w:pPr>
        <w:pStyle w:val="pdq2pgselectionanchorcontainer"/>
        <w:jc w:val="center"/>
        <w:rPr>
          <w:rStyle w:val="a3"/>
          <w:sz w:val="44"/>
          <w:szCs w:val="44"/>
        </w:rPr>
      </w:pPr>
    </w:p>
    <w:p w14:paraId="08D0F590" w14:textId="4BC7F25C" w:rsidR="00296E05" w:rsidRDefault="00296E05" w:rsidP="00296E05">
      <w:pPr>
        <w:pStyle w:val="pdq2pgselectionanchorcontainer"/>
        <w:jc w:val="center"/>
        <w:rPr>
          <w:rStyle w:val="a3"/>
          <w:sz w:val="44"/>
          <w:szCs w:val="44"/>
        </w:rPr>
      </w:pPr>
    </w:p>
    <w:p w14:paraId="50A99E58" w14:textId="77777777" w:rsidR="00296E05" w:rsidRDefault="00296E05" w:rsidP="00296E05">
      <w:pPr>
        <w:pStyle w:val="pdq2pgselectionanchorcontainer"/>
        <w:jc w:val="center"/>
        <w:rPr>
          <w:rStyle w:val="a3"/>
          <w:sz w:val="44"/>
          <w:szCs w:val="44"/>
        </w:rPr>
      </w:pPr>
    </w:p>
    <w:p w14:paraId="34B632F6" w14:textId="77777777" w:rsidR="00296E05" w:rsidRPr="00296E05" w:rsidRDefault="00296E05" w:rsidP="00296E05">
      <w:pPr>
        <w:spacing w:before="120" w:after="0" w:line="240" w:lineRule="auto"/>
        <w:jc w:val="center"/>
        <w:rPr>
          <w:rFonts w:ascii="Times New Roman" w:eastAsia="Times New Roman" w:hAnsi="Times New Roman" w:cs="Times New Roman"/>
          <w:b/>
          <w:color w:val="000000"/>
          <w:sz w:val="28"/>
          <w:szCs w:val="28"/>
          <w:lang w:val="en-US"/>
        </w:rPr>
      </w:pPr>
      <w:r w:rsidRPr="00296E05">
        <w:rPr>
          <w:rFonts w:ascii="Times New Roman" w:eastAsia="Times New Roman" w:hAnsi="Times New Roman" w:cs="Times New Roman"/>
          <w:b/>
          <w:color w:val="000000"/>
          <w:sz w:val="28"/>
          <w:szCs w:val="28"/>
          <w:lang w:val="en-US"/>
        </w:rPr>
        <w:t>1. Общие положения</w:t>
      </w:r>
    </w:p>
    <w:p w14:paraId="4CCDDAC3" w14:textId="77777777" w:rsidR="00296E05" w:rsidRPr="00296E05" w:rsidRDefault="00296E05" w:rsidP="00296E05">
      <w:pPr>
        <w:pStyle w:val="a5"/>
        <w:tabs>
          <w:tab w:val="left" w:pos="1134"/>
        </w:tabs>
        <w:spacing w:before="120" w:after="0" w:line="240" w:lineRule="auto"/>
        <w:ind w:left="0" w:firstLine="851"/>
        <w:jc w:val="both"/>
        <w:rPr>
          <w:rFonts w:ascii="Times New Roman" w:hAnsi="Times New Roman"/>
          <w:sz w:val="28"/>
          <w:szCs w:val="28"/>
          <w:lang w:val="ru-RU"/>
        </w:rPr>
      </w:pPr>
      <w:r w:rsidRPr="00296E05">
        <w:rPr>
          <w:rFonts w:ascii="Times New Roman" w:hAnsi="Times New Roman"/>
          <w:sz w:val="28"/>
          <w:szCs w:val="28"/>
          <w:lang w:val="ru-RU"/>
        </w:rPr>
        <w:t>1.1. Акционерное общество «O‘ZTEMIRYO‘LYO‘LOVCHI» (далее – Общество) стремится придерживаться высоких стандартов этичного и добросовестного ведения бизнеса. Настоящая Антикоррупционная политика (далее – Политика) отражает принцип абсолютной нетерпимости Общества к коррупции и устанавливает нормы, направленные на защиту репутации, интересов Общества, его акционеров и иных заинтересованных сторон. Политика вступает в силу после ее утверждения Наблюдательным советом Общества.</w:t>
      </w:r>
    </w:p>
    <w:p w14:paraId="104E4B0D" w14:textId="77777777" w:rsidR="00296E05" w:rsidRPr="00296E05" w:rsidRDefault="00296E05" w:rsidP="00296E05">
      <w:pPr>
        <w:spacing w:before="120" w:after="0" w:line="240" w:lineRule="auto"/>
        <w:jc w:val="center"/>
        <w:rPr>
          <w:rFonts w:ascii="Times New Roman" w:eastAsia="Times New Roman" w:hAnsi="Times New Roman" w:cs="Times New Roman"/>
          <w:b/>
          <w:bCs/>
          <w:color w:val="000000"/>
          <w:sz w:val="28"/>
          <w:szCs w:val="28"/>
          <w:lang w:val="en-US"/>
        </w:rPr>
      </w:pPr>
      <w:r w:rsidRPr="00296E05">
        <w:rPr>
          <w:rFonts w:ascii="Times New Roman" w:eastAsia="Times New Roman" w:hAnsi="Times New Roman" w:cs="Times New Roman"/>
          <w:b/>
          <w:bCs/>
          <w:color w:val="000000"/>
          <w:sz w:val="28"/>
          <w:szCs w:val="28"/>
          <w:lang w:val="en-US"/>
        </w:rPr>
        <w:t>2. Цель Политики</w:t>
      </w:r>
    </w:p>
    <w:p w14:paraId="26A1EDE4" w14:textId="77777777" w:rsidR="00296E05" w:rsidRPr="00296E05" w:rsidRDefault="00296E05" w:rsidP="00296E05">
      <w:pPr>
        <w:pStyle w:val="a5"/>
        <w:tabs>
          <w:tab w:val="left" w:pos="1134"/>
        </w:tabs>
        <w:spacing w:before="120" w:after="0" w:line="240" w:lineRule="auto"/>
        <w:ind w:left="0" w:firstLine="851"/>
        <w:jc w:val="both"/>
        <w:rPr>
          <w:rFonts w:ascii="Times New Roman" w:hAnsi="Times New Roman"/>
          <w:sz w:val="28"/>
          <w:szCs w:val="28"/>
          <w:lang w:val="ru-RU"/>
        </w:rPr>
      </w:pPr>
      <w:r w:rsidRPr="00296E05">
        <w:rPr>
          <w:rFonts w:ascii="Times New Roman" w:hAnsi="Times New Roman"/>
          <w:sz w:val="28"/>
          <w:szCs w:val="28"/>
          <w:lang w:val="ru-RU"/>
        </w:rPr>
        <w:t>2.1. Целью настоящей Политики является разъяснение того, что коррупция запрещена в любых формах и при любых обстоятельствах. Политика определяет принципы и правила, обязательные для исполнения всеми работниками Общества, а также деловыми партнерами, указанными в настоящей Политике, и устанавливает подходы к их реализации.</w:t>
      </w:r>
    </w:p>
    <w:p w14:paraId="2D301833" w14:textId="77777777" w:rsidR="00296E05" w:rsidRPr="00296E05" w:rsidRDefault="00296E05" w:rsidP="00296E05">
      <w:pPr>
        <w:pStyle w:val="a5"/>
        <w:tabs>
          <w:tab w:val="left" w:pos="1134"/>
        </w:tabs>
        <w:spacing w:before="120" w:after="0" w:line="240" w:lineRule="auto"/>
        <w:ind w:left="0" w:firstLine="851"/>
        <w:jc w:val="both"/>
        <w:rPr>
          <w:rFonts w:ascii="Times New Roman" w:hAnsi="Times New Roman"/>
          <w:sz w:val="28"/>
          <w:szCs w:val="28"/>
          <w:lang w:val="ru-RU"/>
        </w:rPr>
      </w:pPr>
      <w:r w:rsidRPr="00296E05">
        <w:rPr>
          <w:rFonts w:ascii="Times New Roman" w:hAnsi="Times New Roman"/>
          <w:sz w:val="28"/>
          <w:szCs w:val="28"/>
          <w:lang w:val="ru-RU"/>
        </w:rPr>
        <w:t>При этом Политика учитывает не только интересы Общества, но и ожидания его заинтересованных сторон, включая, помимо прочего, работников, клиентов, акционеров, поставщиков, деловых партнеров, местное сообщество и общество в целом.</w:t>
      </w:r>
    </w:p>
    <w:p w14:paraId="291D243C" w14:textId="77777777" w:rsidR="00296E05" w:rsidRPr="00296E05" w:rsidRDefault="00296E05" w:rsidP="00296E05">
      <w:pPr>
        <w:spacing w:before="120" w:after="0" w:line="240" w:lineRule="auto"/>
        <w:jc w:val="center"/>
        <w:rPr>
          <w:rFonts w:ascii="Times New Roman" w:eastAsia="Times New Roman" w:hAnsi="Times New Roman" w:cs="Times New Roman"/>
          <w:b/>
          <w:bCs/>
          <w:color w:val="000000"/>
          <w:sz w:val="28"/>
          <w:szCs w:val="28"/>
          <w:lang w:val="en-US"/>
        </w:rPr>
      </w:pPr>
      <w:r w:rsidRPr="00296E05">
        <w:rPr>
          <w:rFonts w:ascii="Times New Roman" w:eastAsia="Times New Roman" w:hAnsi="Times New Roman" w:cs="Times New Roman"/>
          <w:b/>
          <w:bCs/>
          <w:color w:val="000000"/>
          <w:sz w:val="28"/>
          <w:szCs w:val="28"/>
          <w:lang w:val="en-US"/>
        </w:rPr>
        <w:t>3. Сфера применения</w:t>
      </w:r>
    </w:p>
    <w:p w14:paraId="5E03E51E" w14:textId="77777777" w:rsidR="00296E05" w:rsidRPr="00296E05" w:rsidRDefault="00296E05" w:rsidP="00296E05">
      <w:pPr>
        <w:pStyle w:val="a5"/>
        <w:tabs>
          <w:tab w:val="left" w:pos="1134"/>
        </w:tabs>
        <w:spacing w:before="120" w:after="0" w:line="240" w:lineRule="auto"/>
        <w:ind w:left="0" w:firstLine="851"/>
        <w:jc w:val="both"/>
        <w:rPr>
          <w:rFonts w:ascii="Times New Roman" w:hAnsi="Times New Roman"/>
          <w:sz w:val="28"/>
          <w:szCs w:val="28"/>
          <w:lang w:val="ru-RU"/>
        </w:rPr>
      </w:pPr>
      <w:r w:rsidRPr="00296E05">
        <w:rPr>
          <w:rFonts w:ascii="Times New Roman" w:hAnsi="Times New Roman"/>
          <w:sz w:val="28"/>
          <w:szCs w:val="28"/>
          <w:lang w:val="ru-RU"/>
        </w:rPr>
        <w:t>3.1. Настоящая Политика распространяется на всех работников Общества, представителей высшего руководства, а также на «близких родственников», определенных в Политике по управлению конфликтом интересов.</w:t>
      </w:r>
    </w:p>
    <w:p w14:paraId="56798923" w14:textId="77777777" w:rsidR="00296E05" w:rsidRPr="00296E05" w:rsidRDefault="00296E05" w:rsidP="00296E05">
      <w:pPr>
        <w:pStyle w:val="a5"/>
        <w:tabs>
          <w:tab w:val="left" w:pos="1134"/>
        </w:tabs>
        <w:spacing w:before="120" w:after="0" w:line="240" w:lineRule="auto"/>
        <w:ind w:left="0" w:firstLine="851"/>
        <w:jc w:val="both"/>
        <w:rPr>
          <w:rFonts w:ascii="Times New Roman" w:hAnsi="Times New Roman"/>
          <w:sz w:val="28"/>
          <w:szCs w:val="28"/>
          <w:lang w:val="ru-RU"/>
        </w:rPr>
      </w:pPr>
      <w:r w:rsidRPr="00296E05">
        <w:rPr>
          <w:rFonts w:ascii="Times New Roman" w:hAnsi="Times New Roman"/>
          <w:sz w:val="28"/>
          <w:szCs w:val="28"/>
          <w:lang w:val="ru-RU"/>
        </w:rPr>
        <w:t>3.2. Общество взаимодействует с различными деловыми партнерами, включая поставщиков, подрядчиков, агентов и иных контрагентов. Общество призывает своих деловых партнеров ознакомиться с этическими стандартами Общества, прилагает все возможные усилия для их соблюдения и призывает партнеров принимать строгие меры по предупреждению и противодействию коррупции.</w:t>
      </w:r>
    </w:p>
    <w:p w14:paraId="0F8EEA5F" w14:textId="77777777" w:rsidR="00296E05" w:rsidRPr="00296E05" w:rsidRDefault="00296E05" w:rsidP="00296E05">
      <w:pPr>
        <w:spacing w:before="120" w:after="0" w:line="240" w:lineRule="auto"/>
        <w:jc w:val="center"/>
        <w:rPr>
          <w:rFonts w:ascii="Times New Roman" w:eastAsia="Times New Roman" w:hAnsi="Times New Roman" w:cs="Times New Roman"/>
          <w:b/>
          <w:bCs/>
          <w:color w:val="000000"/>
          <w:sz w:val="28"/>
          <w:szCs w:val="28"/>
          <w:lang w:val="en-US"/>
        </w:rPr>
      </w:pPr>
      <w:r w:rsidRPr="00296E05">
        <w:rPr>
          <w:rFonts w:ascii="Times New Roman" w:eastAsia="Times New Roman" w:hAnsi="Times New Roman" w:cs="Times New Roman"/>
          <w:b/>
          <w:bCs/>
          <w:color w:val="000000"/>
          <w:sz w:val="28"/>
          <w:szCs w:val="28"/>
          <w:lang w:val="en-US"/>
        </w:rPr>
        <w:t>4. Основные определения и положения</w:t>
      </w:r>
    </w:p>
    <w:p w14:paraId="78C1EC24" w14:textId="77777777" w:rsidR="00296E05" w:rsidRPr="00296E05" w:rsidRDefault="00296E05" w:rsidP="00296E05">
      <w:pPr>
        <w:pStyle w:val="a5"/>
        <w:tabs>
          <w:tab w:val="left" w:pos="1134"/>
        </w:tabs>
        <w:spacing w:before="120" w:after="0" w:line="240" w:lineRule="auto"/>
        <w:ind w:left="0" w:firstLine="851"/>
        <w:jc w:val="both"/>
        <w:rPr>
          <w:rFonts w:ascii="Times New Roman" w:hAnsi="Times New Roman"/>
          <w:sz w:val="28"/>
          <w:szCs w:val="28"/>
          <w:lang w:val="ru-RU"/>
        </w:rPr>
      </w:pPr>
      <w:r w:rsidRPr="00296E05">
        <w:rPr>
          <w:rFonts w:ascii="Times New Roman" w:hAnsi="Times New Roman"/>
          <w:sz w:val="28"/>
          <w:szCs w:val="28"/>
          <w:lang w:val="ru-RU"/>
        </w:rPr>
        <w:t xml:space="preserve">4.1. Взяточничество (активное взяточничество) означает прямое либо косвенное, через третьих лиц, предложение, предоставление, обещание или санкционирование предоставления любого вида выгоды в собственных интересах либо в интересах других лиц с целью получения или сохранения коммерческой </w:t>
      </w:r>
      <w:proofErr w:type="gramStart"/>
      <w:r w:rsidRPr="00296E05">
        <w:rPr>
          <w:rFonts w:ascii="Times New Roman" w:hAnsi="Times New Roman"/>
          <w:sz w:val="28"/>
          <w:szCs w:val="28"/>
          <w:lang w:val="ru-RU"/>
        </w:rPr>
        <w:t>выгоды</w:t>
      </w:r>
      <w:proofErr w:type="gramEnd"/>
      <w:r w:rsidRPr="00296E05">
        <w:rPr>
          <w:rFonts w:ascii="Times New Roman" w:hAnsi="Times New Roman"/>
          <w:sz w:val="28"/>
          <w:szCs w:val="28"/>
          <w:lang w:val="ru-RU"/>
        </w:rPr>
        <w:t xml:space="preserve"> либо иных неправомерных преимуществ при осуществлении предпринимательской деятельности.</w:t>
      </w:r>
    </w:p>
    <w:p w14:paraId="428D12AB" w14:textId="77777777" w:rsidR="00296E05" w:rsidRPr="00296E05" w:rsidRDefault="00296E05" w:rsidP="00296E05">
      <w:pPr>
        <w:pStyle w:val="a5"/>
        <w:tabs>
          <w:tab w:val="left" w:pos="1134"/>
        </w:tabs>
        <w:spacing w:before="120" w:after="0" w:line="240" w:lineRule="auto"/>
        <w:ind w:left="0" w:firstLine="851"/>
        <w:jc w:val="both"/>
        <w:rPr>
          <w:rFonts w:ascii="Times New Roman" w:hAnsi="Times New Roman"/>
          <w:sz w:val="28"/>
          <w:szCs w:val="28"/>
          <w:lang w:val="ru-RU"/>
        </w:rPr>
      </w:pPr>
      <w:r w:rsidRPr="00296E05">
        <w:rPr>
          <w:rFonts w:ascii="Times New Roman" w:hAnsi="Times New Roman"/>
          <w:sz w:val="28"/>
          <w:szCs w:val="28"/>
          <w:lang w:val="ru-RU"/>
        </w:rPr>
        <w:t xml:space="preserve">Взяточничество (пассивное взяточничество) означает также прямое либо косвенное, через третьих лиц, требование или получение любой выгоды </w:t>
      </w:r>
      <w:r w:rsidRPr="00296E05">
        <w:rPr>
          <w:rFonts w:ascii="Times New Roman" w:hAnsi="Times New Roman"/>
          <w:sz w:val="28"/>
          <w:szCs w:val="28"/>
          <w:lang w:val="ru-RU"/>
        </w:rPr>
        <w:lastRenderedPageBreak/>
        <w:t>для себя или других лиц за совершение либо несовершение действий при исполнении своих профессиональных обязанностей.</w:t>
      </w:r>
    </w:p>
    <w:p w14:paraId="3912120C" w14:textId="77777777" w:rsidR="00296E05" w:rsidRPr="00296E05" w:rsidRDefault="00296E05" w:rsidP="00296E05">
      <w:pPr>
        <w:pStyle w:val="a5"/>
        <w:tabs>
          <w:tab w:val="left" w:pos="1134"/>
        </w:tabs>
        <w:spacing w:before="120" w:after="0" w:line="240" w:lineRule="auto"/>
        <w:ind w:left="0" w:firstLine="851"/>
        <w:jc w:val="both"/>
        <w:rPr>
          <w:rFonts w:ascii="Times New Roman" w:hAnsi="Times New Roman"/>
          <w:sz w:val="28"/>
          <w:szCs w:val="28"/>
          <w:lang w:val="ru-RU"/>
        </w:rPr>
      </w:pPr>
      <w:r w:rsidRPr="00296E05">
        <w:rPr>
          <w:rFonts w:ascii="Times New Roman" w:hAnsi="Times New Roman"/>
          <w:sz w:val="28"/>
          <w:szCs w:val="28"/>
          <w:lang w:val="ru-RU"/>
        </w:rPr>
        <w:t>4.2. Под коррупцией понимается незаконное использование физическим лицом своих служебных или должностных полномочий для получения материальной либо нематериальной выгоды в своих интересах или в интересах иных лиц, а равно незаконное предоставление такой выгоды.</w:t>
      </w:r>
    </w:p>
    <w:p w14:paraId="054B2DBB" w14:textId="77777777" w:rsidR="00296E05" w:rsidRPr="00296E05" w:rsidRDefault="00296E05" w:rsidP="00296E05">
      <w:pPr>
        <w:pStyle w:val="a5"/>
        <w:tabs>
          <w:tab w:val="left" w:pos="1134"/>
        </w:tabs>
        <w:spacing w:before="120" w:after="0" w:line="240" w:lineRule="auto"/>
        <w:ind w:left="0" w:firstLine="851"/>
        <w:jc w:val="both"/>
        <w:rPr>
          <w:rFonts w:ascii="Times New Roman" w:hAnsi="Times New Roman"/>
          <w:sz w:val="28"/>
          <w:szCs w:val="28"/>
          <w:lang w:val="ru-RU"/>
        </w:rPr>
      </w:pPr>
      <w:r w:rsidRPr="00296E05">
        <w:rPr>
          <w:rFonts w:ascii="Times New Roman" w:hAnsi="Times New Roman"/>
          <w:sz w:val="28"/>
          <w:szCs w:val="28"/>
          <w:lang w:val="ru-RU"/>
        </w:rPr>
        <w:t>4.3. Работникам Общества категорически запрещается участвовать во взяточничестве, а также использовать посредников, включая агентов, консультантов, дистрибьюторов или иных деловых партнеров, для совершения коррупционных действий. Общество не делает различий между государственными должностными лицами и иными лицами — взяточничество недопустимо независимо от статуса получателя неправомерной выгоды.</w:t>
      </w:r>
    </w:p>
    <w:p w14:paraId="30260A78" w14:textId="77777777" w:rsidR="00296E05" w:rsidRPr="00296E05" w:rsidRDefault="00296E05" w:rsidP="00296E05">
      <w:pPr>
        <w:pStyle w:val="a5"/>
        <w:tabs>
          <w:tab w:val="left" w:pos="1134"/>
        </w:tabs>
        <w:spacing w:before="120" w:after="0" w:line="240" w:lineRule="auto"/>
        <w:ind w:left="0" w:firstLine="851"/>
        <w:jc w:val="both"/>
        <w:rPr>
          <w:rFonts w:ascii="Times New Roman" w:hAnsi="Times New Roman"/>
          <w:sz w:val="28"/>
          <w:szCs w:val="28"/>
          <w:lang w:val="ru-RU"/>
        </w:rPr>
      </w:pPr>
      <w:r w:rsidRPr="00296E05">
        <w:rPr>
          <w:rFonts w:ascii="Times New Roman" w:hAnsi="Times New Roman"/>
          <w:sz w:val="28"/>
          <w:szCs w:val="28"/>
          <w:lang w:val="ru-RU"/>
        </w:rPr>
        <w:t>4.4. Как правило, работникам разрешается принимать подарки, включая представительские расходы, знаки гостеприимства, развлекательные мероприятия или поездки, только если их стоимость является умеренной и соответствует требованиям Политики по управлению конфликтом интересов и Кодекса этики Общества.</w:t>
      </w:r>
    </w:p>
    <w:p w14:paraId="3E6C6586" w14:textId="77777777" w:rsidR="00296E05" w:rsidRPr="00296E05" w:rsidRDefault="00296E05" w:rsidP="00296E05">
      <w:pPr>
        <w:pStyle w:val="a5"/>
        <w:tabs>
          <w:tab w:val="left" w:pos="1134"/>
        </w:tabs>
        <w:spacing w:before="120" w:after="0" w:line="240" w:lineRule="auto"/>
        <w:ind w:left="0" w:firstLine="851"/>
        <w:jc w:val="both"/>
        <w:rPr>
          <w:rFonts w:ascii="Times New Roman" w:hAnsi="Times New Roman"/>
          <w:sz w:val="28"/>
          <w:szCs w:val="28"/>
          <w:lang w:val="ru-RU"/>
        </w:rPr>
      </w:pPr>
      <w:r w:rsidRPr="00296E05">
        <w:rPr>
          <w:rFonts w:ascii="Times New Roman" w:hAnsi="Times New Roman"/>
          <w:sz w:val="28"/>
          <w:szCs w:val="28"/>
          <w:lang w:val="ru-RU"/>
        </w:rPr>
        <w:t>При предоставлении подарков клиентам, потенциальным клиентам, покупателям или другим деловым партнерам, включая представительские расходы, развлекательные мероприятия и поездки, общим правилом является то, что такие подарки должны быть разумными, умеренными по стоимости и нечастыми.</w:t>
      </w:r>
    </w:p>
    <w:p w14:paraId="5F7FADE7" w14:textId="77777777" w:rsidR="00296E05" w:rsidRPr="00296E05" w:rsidRDefault="00296E05" w:rsidP="00296E05">
      <w:pPr>
        <w:pStyle w:val="a5"/>
        <w:tabs>
          <w:tab w:val="left" w:pos="1134"/>
        </w:tabs>
        <w:spacing w:before="120" w:after="0" w:line="240" w:lineRule="auto"/>
        <w:ind w:left="0" w:firstLine="851"/>
        <w:jc w:val="both"/>
        <w:rPr>
          <w:rFonts w:ascii="Times New Roman" w:hAnsi="Times New Roman"/>
          <w:sz w:val="28"/>
          <w:szCs w:val="28"/>
          <w:lang w:val="ru-RU"/>
        </w:rPr>
      </w:pPr>
      <w:r w:rsidRPr="00296E05">
        <w:rPr>
          <w:rFonts w:ascii="Times New Roman" w:hAnsi="Times New Roman"/>
          <w:sz w:val="28"/>
          <w:szCs w:val="28"/>
          <w:lang w:val="ru-RU"/>
        </w:rPr>
        <w:t>Подарки, проявления гостеприимства и развлечения никогда не должны обещаться, предлагаться или предоставляться с целью склонить получателя к совершению каких-либо действий в интересах Общества, вознаградить за такие действия либо побудить его воздержаться от действий, которые могут причинить ущерб Обществу.</w:t>
      </w:r>
    </w:p>
    <w:p w14:paraId="403F6A28" w14:textId="77777777" w:rsidR="00296E05" w:rsidRPr="00296E05" w:rsidRDefault="00296E05" w:rsidP="00296E05">
      <w:pPr>
        <w:pStyle w:val="a5"/>
        <w:tabs>
          <w:tab w:val="left" w:pos="1134"/>
        </w:tabs>
        <w:spacing w:before="120" w:after="0" w:line="240" w:lineRule="auto"/>
        <w:ind w:left="0" w:firstLine="851"/>
        <w:jc w:val="both"/>
        <w:rPr>
          <w:rFonts w:ascii="Times New Roman" w:hAnsi="Times New Roman"/>
          <w:sz w:val="28"/>
          <w:szCs w:val="28"/>
          <w:lang w:val="ru-RU"/>
        </w:rPr>
      </w:pPr>
      <w:r w:rsidRPr="00296E05">
        <w:rPr>
          <w:rFonts w:ascii="Times New Roman" w:hAnsi="Times New Roman"/>
          <w:sz w:val="28"/>
          <w:szCs w:val="28"/>
          <w:lang w:val="ru-RU"/>
        </w:rPr>
        <w:t>Для получения консультаций по данным вопросам работники должны обращаться в Службу комплаенса Общества. Служба комплаенса обеспечивает ведение учета всех обращений за разъяснениями и рекомендациями.</w:t>
      </w:r>
    </w:p>
    <w:p w14:paraId="5BD8684E" w14:textId="77777777" w:rsidR="00296E05" w:rsidRPr="00296E05" w:rsidRDefault="00296E05" w:rsidP="00296E05">
      <w:pPr>
        <w:pStyle w:val="a5"/>
        <w:tabs>
          <w:tab w:val="left" w:pos="1134"/>
        </w:tabs>
        <w:spacing w:before="120" w:after="0" w:line="240" w:lineRule="auto"/>
        <w:ind w:left="0" w:firstLine="851"/>
        <w:jc w:val="both"/>
        <w:rPr>
          <w:rFonts w:ascii="Times New Roman" w:hAnsi="Times New Roman"/>
          <w:sz w:val="28"/>
          <w:szCs w:val="28"/>
          <w:lang w:val="ru-RU"/>
        </w:rPr>
      </w:pPr>
      <w:r w:rsidRPr="00296E05">
        <w:rPr>
          <w:rFonts w:ascii="Times New Roman" w:hAnsi="Times New Roman"/>
          <w:sz w:val="28"/>
          <w:szCs w:val="28"/>
          <w:lang w:val="ru-RU"/>
        </w:rPr>
        <w:t>4.5. Подарки определяются как товары или услуги, предоставляемые в знак дружеского расположения или благодарности. Подарок передается открыто, без ожидания какого-либо встречного вознаграждения или иной компенсации. Как правило, подарки предоставляются или принимаются с целью установления, укрепления либо развития деловых отношений.</w:t>
      </w:r>
    </w:p>
    <w:p w14:paraId="18266822" w14:textId="77777777" w:rsidR="00296E05" w:rsidRPr="00296E05" w:rsidRDefault="00296E05" w:rsidP="00296E05">
      <w:pPr>
        <w:pStyle w:val="a5"/>
        <w:tabs>
          <w:tab w:val="left" w:pos="1134"/>
        </w:tabs>
        <w:spacing w:before="120" w:after="0" w:line="240" w:lineRule="auto"/>
        <w:ind w:left="0" w:firstLine="851"/>
        <w:jc w:val="both"/>
        <w:rPr>
          <w:rFonts w:ascii="Times New Roman" w:hAnsi="Times New Roman"/>
          <w:sz w:val="28"/>
          <w:szCs w:val="28"/>
          <w:lang w:val="ru-RU"/>
        </w:rPr>
      </w:pPr>
      <w:r w:rsidRPr="00296E05">
        <w:rPr>
          <w:rFonts w:ascii="Times New Roman" w:hAnsi="Times New Roman"/>
          <w:sz w:val="28"/>
          <w:szCs w:val="28"/>
          <w:lang w:val="ru-RU"/>
        </w:rPr>
        <w:t>4.6. Работникам запрещается принимать в качестве подарков денежные средства или иные финансовые преимущества, такие как кредиты, льготные займы, скидки либо более выгодные условия в рамках личных отношений с действующими или потенциальными подрядчиками, поставщиками либо иными контрагентами Общества.</w:t>
      </w:r>
    </w:p>
    <w:p w14:paraId="0ECCE7FA" w14:textId="77777777" w:rsidR="00296E05" w:rsidRPr="00296E05" w:rsidRDefault="00296E05" w:rsidP="00296E05">
      <w:pPr>
        <w:pStyle w:val="a5"/>
        <w:tabs>
          <w:tab w:val="left" w:pos="1134"/>
        </w:tabs>
        <w:spacing w:before="120" w:after="0" w:line="240" w:lineRule="auto"/>
        <w:ind w:left="0" w:firstLine="851"/>
        <w:jc w:val="both"/>
        <w:rPr>
          <w:rFonts w:ascii="Times New Roman" w:hAnsi="Times New Roman"/>
          <w:sz w:val="28"/>
          <w:szCs w:val="28"/>
          <w:lang w:val="ru-RU"/>
        </w:rPr>
      </w:pPr>
      <w:r w:rsidRPr="00296E05">
        <w:rPr>
          <w:rFonts w:ascii="Times New Roman" w:hAnsi="Times New Roman"/>
          <w:sz w:val="28"/>
          <w:szCs w:val="28"/>
          <w:lang w:val="ru-RU"/>
        </w:rPr>
        <w:t>4.7. Под личной выгодой понимаются:</w:t>
      </w:r>
    </w:p>
    <w:p w14:paraId="65EC119F" w14:textId="77777777" w:rsidR="00296E05" w:rsidRPr="00296E05" w:rsidRDefault="00296E05" w:rsidP="00296E05">
      <w:pPr>
        <w:pStyle w:val="a5"/>
        <w:tabs>
          <w:tab w:val="left" w:pos="1134"/>
        </w:tabs>
        <w:spacing w:before="120" w:after="0" w:line="240" w:lineRule="auto"/>
        <w:ind w:left="0" w:firstLine="851"/>
        <w:jc w:val="both"/>
        <w:rPr>
          <w:rFonts w:ascii="Times New Roman" w:hAnsi="Times New Roman"/>
          <w:sz w:val="28"/>
          <w:szCs w:val="28"/>
          <w:lang w:val="ru-RU"/>
        </w:rPr>
      </w:pPr>
      <w:r w:rsidRPr="00296E05">
        <w:rPr>
          <w:rFonts w:ascii="Times New Roman" w:hAnsi="Times New Roman"/>
          <w:sz w:val="28"/>
          <w:szCs w:val="28"/>
          <w:lang w:val="ru-RU"/>
        </w:rPr>
        <w:t>Гостеприимство — предоставление питания, организация приемов, банкетов и иных аналогичных мероприятий. Гостеприимство отличается от подарков тем, что предполагает личное присутствие принимающей стороны;</w:t>
      </w:r>
    </w:p>
    <w:p w14:paraId="2C6CFC9F" w14:textId="77777777" w:rsidR="00296E05" w:rsidRPr="00296E05" w:rsidRDefault="00296E05" w:rsidP="00296E05">
      <w:pPr>
        <w:pStyle w:val="a5"/>
        <w:tabs>
          <w:tab w:val="left" w:pos="1134"/>
        </w:tabs>
        <w:spacing w:before="120" w:after="0" w:line="240" w:lineRule="auto"/>
        <w:ind w:left="0" w:firstLine="851"/>
        <w:jc w:val="both"/>
        <w:rPr>
          <w:rFonts w:ascii="Times New Roman" w:hAnsi="Times New Roman"/>
          <w:sz w:val="28"/>
          <w:szCs w:val="28"/>
          <w:lang w:val="ru-RU"/>
        </w:rPr>
      </w:pPr>
      <w:r w:rsidRPr="00296E05">
        <w:rPr>
          <w:rFonts w:ascii="Times New Roman" w:hAnsi="Times New Roman"/>
          <w:sz w:val="28"/>
          <w:szCs w:val="28"/>
          <w:lang w:val="ru-RU"/>
        </w:rPr>
        <w:lastRenderedPageBreak/>
        <w:t>Развлекательные мероприятия — как правило, включают посещение спектаклей, концертов, спортивных соревнований и иных культурно-развлекательных мероприятий;</w:t>
      </w:r>
    </w:p>
    <w:p w14:paraId="6C241CE7" w14:textId="77777777" w:rsidR="00296E05" w:rsidRPr="00296E05" w:rsidRDefault="00296E05" w:rsidP="00296E05">
      <w:pPr>
        <w:pStyle w:val="a5"/>
        <w:tabs>
          <w:tab w:val="left" w:pos="1134"/>
        </w:tabs>
        <w:spacing w:before="120" w:after="0" w:line="240" w:lineRule="auto"/>
        <w:ind w:left="0" w:firstLine="851"/>
        <w:jc w:val="both"/>
        <w:rPr>
          <w:rFonts w:ascii="Times New Roman" w:hAnsi="Times New Roman"/>
          <w:sz w:val="28"/>
          <w:szCs w:val="28"/>
          <w:lang w:val="ru-RU"/>
        </w:rPr>
      </w:pPr>
      <w:r w:rsidRPr="00296E05">
        <w:rPr>
          <w:rFonts w:ascii="Times New Roman" w:hAnsi="Times New Roman"/>
          <w:sz w:val="28"/>
          <w:szCs w:val="28"/>
          <w:lang w:val="ru-RU"/>
        </w:rPr>
        <w:t>Поездки — предоставление потенциальным клиентом, заказчиком либо деловым партнером Общества проездных билетов, оплаты проживания либо возмещения расходов на проезд и проживание.</w:t>
      </w:r>
    </w:p>
    <w:p w14:paraId="4075AC26" w14:textId="77777777" w:rsidR="00296E05" w:rsidRPr="00296E05" w:rsidRDefault="00296E05" w:rsidP="00296E05">
      <w:pPr>
        <w:pStyle w:val="a5"/>
        <w:tabs>
          <w:tab w:val="left" w:pos="1134"/>
        </w:tabs>
        <w:spacing w:before="120" w:after="0" w:line="240" w:lineRule="auto"/>
        <w:ind w:left="0" w:firstLine="851"/>
        <w:jc w:val="both"/>
        <w:rPr>
          <w:rFonts w:ascii="Times New Roman" w:hAnsi="Times New Roman"/>
          <w:sz w:val="28"/>
          <w:szCs w:val="28"/>
          <w:lang w:val="ru-RU"/>
        </w:rPr>
      </w:pPr>
      <w:r w:rsidRPr="00296E05">
        <w:rPr>
          <w:rFonts w:ascii="Times New Roman" w:hAnsi="Times New Roman"/>
          <w:sz w:val="28"/>
          <w:szCs w:val="28"/>
          <w:lang w:val="ru-RU"/>
        </w:rPr>
        <w:t>4.8. Общество не оплачивает расходы на проезд, проживание и связанные с ними расходы третьих лиц, за исключением случаев, прямо предусмотренных договором.</w:t>
      </w:r>
    </w:p>
    <w:p w14:paraId="7D5A0CBC" w14:textId="77777777" w:rsidR="00296E05" w:rsidRPr="00296E05" w:rsidRDefault="00296E05" w:rsidP="00296E05">
      <w:pPr>
        <w:pStyle w:val="a5"/>
        <w:tabs>
          <w:tab w:val="left" w:pos="1134"/>
        </w:tabs>
        <w:spacing w:before="120" w:after="0" w:line="240" w:lineRule="auto"/>
        <w:ind w:left="0" w:firstLine="851"/>
        <w:jc w:val="both"/>
        <w:rPr>
          <w:rFonts w:ascii="Times New Roman" w:hAnsi="Times New Roman"/>
          <w:sz w:val="28"/>
          <w:szCs w:val="28"/>
          <w:lang w:val="ru-RU"/>
        </w:rPr>
      </w:pPr>
      <w:r w:rsidRPr="00296E05">
        <w:rPr>
          <w:rFonts w:ascii="Times New Roman" w:hAnsi="Times New Roman"/>
          <w:sz w:val="28"/>
          <w:szCs w:val="28"/>
          <w:lang w:val="ru-RU"/>
        </w:rPr>
        <w:t>4.9. Политические взносы — это денежные средства, материальные подарки, нематериальные активы или услуги, предоставляемые в качестве пожертвований политическим партиям, политикам либо кандидатам на политические должности. Такие взносы могут использоваться для оказания неправомерного влияния на политические процессы или принятие решений. Общество ни при каких обстоятельствах не допускает осуществления политических взносов, как напрямую, так и косвенно.</w:t>
      </w:r>
    </w:p>
    <w:p w14:paraId="02A78DD3" w14:textId="77777777" w:rsidR="00296E05" w:rsidRPr="00296E05" w:rsidRDefault="00296E05" w:rsidP="00296E05">
      <w:pPr>
        <w:pStyle w:val="a5"/>
        <w:tabs>
          <w:tab w:val="left" w:pos="1134"/>
        </w:tabs>
        <w:spacing w:before="120" w:after="0" w:line="240" w:lineRule="auto"/>
        <w:ind w:left="0" w:firstLine="851"/>
        <w:jc w:val="both"/>
        <w:rPr>
          <w:rFonts w:ascii="Times New Roman" w:hAnsi="Times New Roman"/>
          <w:sz w:val="28"/>
          <w:szCs w:val="28"/>
          <w:lang w:val="ru-RU"/>
        </w:rPr>
      </w:pPr>
      <w:r w:rsidRPr="00296E05">
        <w:rPr>
          <w:rFonts w:ascii="Times New Roman" w:hAnsi="Times New Roman"/>
          <w:sz w:val="28"/>
          <w:szCs w:val="28"/>
          <w:lang w:val="ru-RU"/>
        </w:rPr>
        <w:t>4.10. Благотворительная помощь может предоставляться в денежной или натуральной форме и включает любые материальные ценности, передаваемые Обществом в целях поддержки благотворительной деятельности в сфере культуры, образования, науки, социальной защиты и других общественно значимых направлений.</w:t>
      </w:r>
    </w:p>
    <w:p w14:paraId="70F87F23" w14:textId="77777777" w:rsidR="00296E05" w:rsidRPr="00296E05" w:rsidRDefault="00296E05" w:rsidP="00296E05">
      <w:pPr>
        <w:pStyle w:val="a5"/>
        <w:tabs>
          <w:tab w:val="left" w:pos="1134"/>
        </w:tabs>
        <w:spacing w:before="120" w:after="0" w:line="240" w:lineRule="auto"/>
        <w:ind w:left="0" w:firstLine="851"/>
        <w:jc w:val="both"/>
        <w:rPr>
          <w:rFonts w:ascii="Times New Roman" w:hAnsi="Times New Roman"/>
          <w:sz w:val="28"/>
          <w:szCs w:val="28"/>
          <w:lang w:val="ru-RU"/>
        </w:rPr>
      </w:pPr>
      <w:r w:rsidRPr="00296E05">
        <w:rPr>
          <w:rFonts w:ascii="Times New Roman" w:hAnsi="Times New Roman"/>
          <w:sz w:val="28"/>
          <w:szCs w:val="28"/>
          <w:lang w:val="ru-RU"/>
        </w:rPr>
        <w:t>Благотворительное пожертвование представляет собой добровольный вклад в пользу некоммерческой организации для содействия достижению ее уставных целей либо покрытия ее расходов и не предполагает получения жертвователем существенной коммерческой выгоды.</w:t>
      </w:r>
    </w:p>
    <w:p w14:paraId="0832575C" w14:textId="77777777" w:rsidR="00296E05" w:rsidRPr="00296E05" w:rsidRDefault="00296E05" w:rsidP="00296E05">
      <w:pPr>
        <w:pStyle w:val="a5"/>
        <w:tabs>
          <w:tab w:val="left" w:pos="1134"/>
        </w:tabs>
        <w:spacing w:before="120" w:after="0" w:line="240" w:lineRule="auto"/>
        <w:ind w:left="0" w:firstLine="851"/>
        <w:jc w:val="both"/>
        <w:rPr>
          <w:rFonts w:ascii="Times New Roman" w:hAnsi="Times New Roman"/>
          <w:sz w:val="28"/>
          <w:szCs w:val="28"/>
          <w:lang w:val="ru-RU"/>
        </w:rPr>
      </w:pPr>
      <w:r w:rsidRPr="00296E05">
        <w:rPr>
          <w:rFonts w:ascii="Times New Roman" w:hAnsi="Times New Roman"/>
          <w:sz w:val="28"/>
          <w:szCs w:val="28"/>
          <w:lang w:val="ru-RU"/>
        </w:rPr>
        <w:t>4.11. Общество выделяет две категории благотворительной помощи:</w:t>
      </w:r>
    </w:p>
    <w:p w14:paraId="0E4E0F5C" w14:textId="77777777" w:rsidR="00296E05" w:rsidRPr="00296E05" w:rsidRDefault="00296E05" w:rsidP="00296E05">
      <w:pPr>
        <w:pStyle w:val="a5"/>
        <w:tabs>
          <w:tab w:val="left" w:pos="1134"/>
        </w:tabs>
        <w:spacing w:before="120" w:after="0" w:line="240" w:lineRule="auto"/>
        <w:ind w:left="0" w:firstLine="851"/>
        <w:jc w:val="both"/>
        <w:rPr>
          <w:rFonts w:ascii="Times New Roman" w:hAnsi="Times New Roman"/>
          <w:sz w:val="28"/>
          <w:szCs w:val="28"/>
          <w:lang w:val="ru-RU"/>
        </w:rPr>
      </w:pPr>
      <w:r w:rsidRPr="00296E05">
        <w:rPr>
          <w:rFonts w:ascii="Times New Roman" w:hAnsi="Times New Roman"/>
          <w:sz w:val="28"/>
          <w:szCs w:val="28"/>
          <w:lang w:val="ru-RU"/>
        </w:rPr>
        <w:t>единовременная финансовая помощь — денежное пожертвование определенной организации для достижения ее общих уставных целей;</w:t>
      </w:r>
    </w:p>
    <w:p w14:paraId="63AFF2F8" w14:textId="77777777" w:rsidR="00296E05" w:rsidRPr="00296E05" w:rsidRDefault="00296E05" w:rsidP="00296E05">
      <w:pPr>
        <w:pStyle w:val="a5"/>
        <w:tabs>
          <w:tab w:val="left" w:pos="1134"/>
        </w:tabs>
        <w:spacing w:before="120" w:after="0" w:line="240" w:lineRule="auto"/>
        <w:ind w:left="0" w:firstLine="851"/>
        <w:jc w:val="both"/>
        <w:rPr>
          <w:rFonts w:ascii="Times New Roman" w:hAnsi="Times New Roman"/>
          <w:sz w:val="28"/>
          <w:szCs w:val="28"/>
          <w:lang w:val="ru-RU"/>
        </w:rPr>
      </w:pPr>
      <w:r w:rsidRPr="00296E05">
        <w:rPr>
          <w:rFonts w:ascii="Times New Roman" w:hAnsi="Times New Roman"/>
          <w:sz w:val="28"/>
          <w:szCs w:val="28"/>
          <w:lang w:val="ru-RU"/>
        </w:rPr>
        <w:t>гранты — финансовое участие либо полное финансирование конкретных мероприятий, программ, проектов или инициатив, имеющих постоянный характер.</w:t>
      </w:r>
    </w:p>
    <w:p w14:paraId="7008F6EC" w14:textId="77777777" w:rsidR="00296E05" w:rsidRPr="00296E05" w:rsidRDefault="00296E05" w:rsidP="00296E05">
      <w:pPr>
        <w:pStyle w:val="a5"/>
        <w:tabs>
          <w:tab w:val="left" w:pos="1134"/>
        </w:tabs>
        <w:spacing w:before="120" w:after="0" w:line="240" w:lineRule="auto"/>
        <w:ind w:left="0" w:firstLine="851"/>
        <w:jc w:val="both"/>
        <w:rPr>
          <w:rFonts w:ascii="Times New Roman" w:hAnsi="Times New Roman"/>
          <w:sz w:val="28"/>
          <w:szCs w:val="28"/>
          <w:lang w:val="ru-RU"/>
        </w:rPr>
      </w:pPr>
      <w:r w:rsidRPr="00296E05">
        <w:rPr>
          <w:rFonts w:ascii="Times New Roman" w:hAnsi="Times New Roman"/>
          <w:sz w:val="28"/>
          <w:szCs w:val="28"/>
          <w:lang w:val="ru-RU"/>
        </w:rPr>
        <w:t>Вместо финансовой поддержки Общество вправе предоставлять благотворительную помощь в неденежной форме путем передачи третьим лицам товаров (материальных либо нематериальных активов) или оказания услуг.</w:t>
      </w:r>
    </w:p>
    <w:p w14:paraId="22F5ABFB" w14:textId="77777777" w:rsidR="00296E05" w:rsidRPr="00296E05" w:rsidRDefault="00296E05" w:rsidP="00296E05">
      <w:pPr>
        <w:pStyle w:val="a5"/>
        <w:tabs>
          <w:tab w:val="left" w:pos="1134"/>
        </w:tabs>
        <w:spacing w:before="120" w:after="0" w:line="240" w:lineRule="auto"/>
        <w:ind w:left="0" w:firstLine="851"/>
        <w:jc w:val="both"/>
        <w:rPr>
          <w:rFonts w:ascii="Times New Roman" w:hAnsi="Times New Roman"/>
          <w:sz w:val="28"/>
          <w:szCs w:val="28"/>
          <w:lang w:val="ru-RU"/>
        </w:rPr>
      </w:pPr>
      <w:r w:rsidRPr="00296E05">
        <w:rPr>
          <w:rFonts w:ascii="Times New Roman" w:hAnsi="Times New Roman"/>
          <w:sz w:val="28"/>
          <w:szCs w:val="28"/>
          <w:lang w:val="ru-RU"/>
        </w:rPr>
        <w:t>К иным формам благотворительной деятельности относятся социальные проекты, реализуемые и финансируемые Обществом либо созданные им в интересах местных сообществ и направленные на развитие основной деятельности Общества.</w:t>
      </w:r>
    </w:p>
    <w:p w14:paraId="45D3738E" w14:textId="77777777" w:rsidR="00296E05" w:rsidRPr="00296E05" w:rsidRDefault="00296E05" w:rsidP="00296E05">
      <w:pPr>
        <w:pStyle w:val="a5"/>
        <w:tabs>
          <w:tab w:val="left" w:pos="1134"/>
        </w:tabs>
        <w:spacing w:before="120" w:after="0" w:line="240" w:lineRule="auto"/>
        <w:ind w:left="0" w:firstLine="851"/>
        <w:jc w:val="both"/>
        <w:rPr>
          <w:rFonts w:ascii="Times New Roman" w:hAnsi="Times New Roman"/>
          <w:sz w:val="28"/>
          <w:szCs w:val="28"/>
          <w:lang w:val="ru-RU"/>
        </w:rPr>
      </w:pPr>
      <w:r w:rsidRPr="00296E05">
        <w:rPr>
          <w:rFonts w:ascii="Times New Roman" w:hAnsi="Times New Roman"/>
          <w:sz w:val="28"/>
          <w:szCs w:val="28"/>
          <w:lang w:val="ru-RU"/>
        </w:rPr>
        <w:t>4.12. Спонсорство представляет собой финансирование проведения мероприятий, оказания услуг либо осуществления иной деятельности, в результате которой Общество получает определенные права и преимущества. Например, перечисление денежных средств третьему лицу в целях продвижения и рекламы услуг Общества.</w:t>
      </w:r>
    </w:p>
    <w:p w14:paraId="5C04F157" w14:textId="77777777" w:rsidR="00296E05" w:rsidRPr="00296E05" w:rsidRDefault="00296E05" w:rsidP="00296E05">
      <w:pPr>
        <w:pStyle w:val="a5"/>
        <w:tabs>
          <w:tab w:val="left" w:pos="1134"/>
        </w:tabs>
        <w:spacing w:before="120" w:after="0" w:line="240" w:lineRule="auto"/>
        <w:ind w:left="0" w:firstLine="851"/>
        <w:jc w:val="both"/>
        <w:rPr>
          <w:rFonts w:ascii="Times New Roman" w:hAnsi="Times New Roman"/>
          <w:sz w:val="28"/>
          <w:szCs w:val="28"/>
          <w:lang w:val="ru-RU"/>
        </w:rPr>
      </w:pPr>
      <w:r w:rsidRPr="00296E05">
        <w:rPr>
          <w:rFonts w:ascii="Times New Roman" w:hAnsi="Times New Roman"/>
          <w:sz w:val="28"/>
          <w:szCs w:val="28"/>
          <w:lang w:val="ru-RU"/>
        </w:rPr>
        <w:lastRenderedPageBreak/>
        <w:t>Культурное спонсорство означает поддержку культурных мероприятий или сотрудничество с учреждениями культуры в целях продвижения бренда и репутации Общества.</w:t>
      </w:r>
    </w:p>
    <w:p w14:paraId="44AB7FE1" w14:textId="77777777" w:rsidR="00296E05" w:rsidRPr="00296E05" w:rsidRDefault="00296E05" w:rsidP="00296E05">
      <w:pPr>
        <w:pStyle w:val="a5"/>
        <w:tabs>
          <w:tab w:val="left" w:pos="1134"/>
        </w:tabs>
        <w:spacing w:before="120" w:after="0" w:line="240" w:lineRule="auto"/>
        <w:ind w:left="0" w:firstLine="851"/>
        <w:jc w:val="both"/>
        <w:rPr>
          <w:rFonts w:ascii="Times New Roman" w:hAnsi="Times New Roman"/>
          <w:sz w:val="28"/>
          <w:szCs w:val="28"/>
          <w:lang w:val="ru-RU"/>
        </w:rPr>
      </w:pPr>
      <w:r w:rsidRPr="00296E05">
        <w:rPr>
          <w:rFonts w:ascii="Times New Roman" w:hAnsi="Times New Roman"/>
          <w:sz w:val="28"/>
          <w:szCs w:val="28"/>
          <w:lang w:val="ru-RU"/>
        </w:rPr>
        <w:t>Спонсорство отличается от благотворительности тем, что спонсор получает встречное предоставление, например, рекламное или информационное продвижение Общества.</w:t>
      </w:r>
    </w:p>
    <w:p w14:paraId="0255BC73" w14:textId="77777777" w:rsidR="00296E05" w:rsidRPr="00296E05" w:rsidRDefault="00296E05" w:rsidP="00296E05">
      <w:pPr>
        <w:pStyle w:val="a5"/>
        <w:tabs>
          <w:tab w:val="left" w:pos="1134"/>
        </w:tabs>
        <w:spacing w:before="120" w:after="0" w:line="240" w:lineRule="auto"/>
        <w:ind w:left="0" w:firstLine="851"/>
        <w:jc w:val="both"/>
        <w:rPr>
          <w:rFonts w:ascii="Times New Roman" w:hAnsi="Times New Roman"/>
          <w:sz w:val="28"/>
          <w:szCs w:val="28"/>
          <w:lang w:val="ru-RU"/>
        </w:rPr>
      </w:pPr>
      <w:r w:rsidRPr="00296E05">
        <w:rPr>
          <w:rFonts w:ascii="Times New Roman" w:hAnsi="Times New Roman"/>
          <w:sz w:val="28"/>
          <w:szCs w:val="28"/>
          <w:lang w:val="ru-RU"/>
        </w:rPr>
        <w:t>4.13. Как правило, благотворительная деятельность и спонсорство осуществляются в соответствии с требованиями действующего законодательства и ни при каких обстоятельствах не должны быть прямо или косвенно связаны с совершением незаконных действий либо получением неправомерной выгоды в интересах Общества.</w:t>
      </w:r>
    </w:p>
    <w:p w14:paraId="2E2B35DC" w14:textId="77777777" w:rsidR="00296E05" w:rsidRPr="00296E05" w:rsidRDefault="00296E05" w:rsidP="00296E05">
      <w:pPr>
        <w:pStyle w:val="a5"/>
        <w:tabs>
          <w:tab w:val="left" w:pos="1134"/>
        </w:tabs>
        <w:spacing w:before="120" w:after="0" w:line="240" w:lineRule="auto"/>
        <w:ind w:left="0" w:firstLine="851"/>
        <w:jc w:val="both"/>
        <w:rPr>
          <w:rFonts w:ascii="Times New Roman" w:hAnsi="Times New Roman"/>
          <w:sz w:val="28"/>
          <w:szCs w:val="28"/>
          <w:lang w:val="ru-RU"/>
        </w:rPr>
      </w:pPr>
      <w:r w:rsidRPr="00296E05">
        <w:rPr>
          <w:rFonts w:ascii="Times New Roman" w:hAnsi="Times New Roman"/>
          <w:sz w:val="28"/>
          <w:szCs w:val="28"/>
          <w:lang w:val="ru-RU"/>
        </w:rPr>
        <w:t>4.14. Благотворительность и спонсорство могут рассматриваться как форма взятки, если они предоставляются или принимаются с целью склонить кого-либо к неправомерным действиям либо в качестве вознаграждения за такие действия. Они также могут использоваться как скрытый способ передачи денежных средств или иных ценностей контрагентам в коррупционных целях.</w:t>
      </w:r>
    </w:p>
    <w:p w14:paraId="0A3C91FF" w14:textId="50B99C6F" w:rsidR="00296E05" w:rsidRPr="00296E05" w:rsidRDefault="00296E05" w:rsidP="00296E05">
      <w:pPr>
        <w:pStyle w:val="a5"/>
        <w:tabs>
          <w:tab w:val="left" w:pos="1134"/>
        </w:tabs>
        <w:spacing w:before="120" w:after="0" w:line="240" w:lineRule="auto"/>
        <w:ind w:left="0" w:firstLine="851"/>
        <w:jc w:val="both"/>
        <w:rPr>
          <w:rFonts w:ascii="Times New Roman" w:hAnsi="Times New Roman"/>
          <w:b/>
          <w:bCs/>
          <w:sz w:val="28"/>
          <w:szCs w:val="28"/>
          <w:lang w:val="ru-RU"/>
        </w:rPr>
      </w:pPr>
    </w:p>
    <w:p w14:paraId="12BC246F" w14:textId="77777777" w:rsidR="00296E05" w:rsidRPr="00296E05" w:rsidRDefault="00296E05" w:rsidP="00296E05">
      <w:pPr>
        <w:spacing w:before="120" w:after="0" w:line="240" w:lineRule="auto"/>
        <w:jc w:val="center"/>
        <w:rPr>
          <w:rFonts w:ascii="Times New Roman" w:eastAsia="Times New Roman" w:hAnsi="Times New Roman" w:cs="Times New Roman"/>
          <w:b/>
          <w:bCs/>
          <w:color w:val="000000"/>
          <w:sz w:val="28"/>
          <w:szCs w:val="28"/>
          <w:lang w:val="en-US"/>
        </w:rPr>
      </w:pPr>
      <w:r w:rsidRPr="00296E05">
        <w:rPr>
          <w:rFonts w:ascii="Times New Roman" w:eastAsia="Times New Roman" w:hAnsi="Times New Roman" w:cs="Times New Roman"/>
          <w:b/>
          <w:bCs/>
          <w:color w:val="000000"/>
          <w:sz w:val="28"/>
          <w:szCs w:val="28"/>
          <w:lang w:val="en-US"/>
        </w:rPr>
        <w:t>5. Реализация Политики</w:t>
      </w:r>
    </w:p>
    <w:p w14:paraId="56CE69A6" w14:textId="77777777" w:rsidR="00296E05" w:rsidRPr="00296E05" w:rsidRDefault="00296E05" w:rsidP="00296E05">
      <w:pPr>
        <w:pStyle w:val="a5"/>
        <w:tabs>
          <w:tab w:val="left" w:pos="1134"/>
        </w:tabs>
        <w:spacing w:before="120" w:after="0" w:line="240" w:lineRule="auto"/>
        <w:ind w:left="0" w:firstLine="851"/>
        <w:jc w:val="both"/>
        <w:rPr>
          <w:rFonts w:ascii="Times New Roman" w:hAnsi="Times New Roman"/>
          <w:sz w:val="28"/>
          <w:szCs w:val="28"/>
          <w:lang w:val="ru-RU"/>
        </w:rPr>
      </w:pPr>
      <w:r w:rsidRPr="00296E05">
        <w:rPr>
          <w:rFonts w:ascii="Times New Roman" w:hAnsi="Times New Roman"/>
          <w:sz w:val="28"/>
          <w:szCs w:val="28"/>
          <w:lang w:val="ru-RU"/>
        </w:rPr>
        <w:t>5.1. Служба комплаенса обеспечивает постоянное обучение и информирование работников Общества в целях эффективной реализации настоящей Политики. В частности, Служба комплаенса совместно со Службой по работе с персоналом осуществляет следующие мероприятия:</w:t>
      </w:r>
    </w:p>
    <w:p w14:paraId="47B7EF67" w14:textId="77777777" w:rsidR="00296E05" w:rsidRPr="00296E05" w:rsidRDefault="00296E05" w:rsidP="00296E05">
      <w:pPr>
        <w:pStyle w:val="a5"/>
        <w:tabs>
          <w:tab w:val="left" w:pos="1134"/>
        </w:tabs>
        <w:spacing w:before="120" w:after="0" w:line="240" w:lineRule="auto"/>
        <w:ind w:left="0" w:firstLine="851"/>
        <w:jc w:val="both"/>
        <w:rPr>
          <w:rFonts w:ascii="Times New Roman" w:hAnsi="Times New Roman"/>
          <w:sz w:val="28"/>
          <w:szCs w:val="28"/>
          <w:lang w:val="ru-RU"/>
        </w:rPr>
      </w:pPr>
      <w:r w:rsidRPr="00296E05">
        <w:rPr>
          <w:rFonts w:ascii="Times New Roman" w:hAnsi="Times New Roman"/>
          <w:sz w:val="28"/>
          <w:szCs w:val="28"/>
          <w:lang w:val="ru-RU"/>
        </w:rPr>
        <w:t>предоставляет необходимую информацию, включая публикацию настоящей Политики, посредством сети Интернет, внутренних семинаров, открытых обсуждений и иных информационных мероприятий, обеспечивая осведомленность работников о мерах по предупреждению коррупции;</w:t>
      </w:r>
    </w:p>
    <w:p w14:paraId="7668240C" w14:textId="77777777" w:rsidR="00296E05" w:rsidRPr="00296E05" w:rsidRDefault="00296E05" w:rsidP="00296E05">
      <w:pPr>
        <w:pStyle w:val="a5"/>
        <w:tabs>
          <w:tab w:val="left" w:pos="1134"/>
        </w:tabs>
        <w:spacing w:before="120" w:after="0" w:line="240" w:lineRule="auto"/>
        <w:ind w:left="0" w:firstLine="851"/>
        <w:jc w:val="both"/>
        <w:rPr>
          <w:rFonts w:ascii="Times New Roman" w:hAnsi="Times New Roman"/>
          <w:sz w:val="28"/>
          <w:szCs w:val="28"/>
          <w:lang w:val="ru-RU"/>
        </w:rPr>
      </w:pPr>
      <w:r w:rsidRPr="00296E05">
        <w:rPr>
          <w:rFonts w:ascii="Times New Roman" w:hAnsi="Times New Roman"/>
          <w:sz w:val="28"/>
          <w:szCs w:val="28"/>
          <w:lang w:val="ru-RU"/>
        </w:rPr>
        <w:t>при приеме новых работников на работу знакомит их с правилами Общества по предупреждению взяточничества и противодействию коррупции.</w:t>
      </w:r>
    </w:p>
    <w:p w14:paraId="143BD434" w14:textId="77777777" w:rsidR="00296E05" w:rsidRPr="00296E05" w:rsidRDefault="00296E05" w:rsidP="00296E05">
      <w:pPr>
        <w:pStyle w:val="a5"/>
        <w:tabs>
          <w:tab w:val="left" w:pos="1134"/>
        </w:tabs>
        <w:spacing w:before="120" w:after="0" w:line="240" w:lineRule="auto"/>
        <w:ind w:left="0" w:firstLine="851"/>
        <w:jc w:val="both"/>
        <w:rPr>
          <w:rFonts w:ascii="Times New Roman" w:hAnsi="Times New Roman"/>
          <w:sz w:val="28"/>
          <w:szCs w:val="28"/>
          <w:lang w:val="ru-RU"/>
        </w:rPr>
      </w:pPr>
      <w:r w:rsidRPr="00296E05">
        <w:rPr>
          <w:rFonts w:ascii="Times New Roman" w:hAnsi="Times New Roman"/>
          <w:sz w:val="28"/>
          <w:szCs w:val="28"/>
          <w:lang w:val="ru-RU"/>
        </w:rPr>
        <w:t>5.2. Служба комплаенса Общества несет ответственность за обеспечение соблюдения требований настоящей Политики. Служба комплаенса также отвечает за поддержание Политики в актуальном состоянии и внедрение лучших практик в области противодействия коррупции.</w:t>
      </w:r>
    </w:p>
    <w:p w14:paraId="56487B79" w14:textId="77777777" w:rsidR="00296E05" w:rsidRPr="00296E05" w:rsidRDefault="00296E05" w:rsidP="00296E05">
      <w:pPr>
        <w:pStyle w:val="a5"/>
        <w:tabs>
          <w:tab w:val="left" w:pos="1134"/>
        </w:tabs>
        <w:spacing w:before="120" w:after="0" w:line="240" w:lineRule="auto"/>
        <w:ind w:left="0" w:firstLine="851"/>
        <w:jc w:val="both"/>
        <w:rPr>
          <w:rFonts w:ascii="Times New Roman" w:hAnsi="Times New Roman"/>
          <w:sz w:val="28"/>
          <w:szCs w:val="28"/>
          <w:lang w:val="ru-RU"/>
        </w:rPr>
      </w:pPr>
      <w:r w:rsidRPr="00296E05">
        <w:rPr>
          <w:rFonts w:ascii="Times New Roman" w:hAnsi="Times New Roman"/>
          <w:sz w:val="28"/>
          <w:szCs w:val="28"/>
          <w:lang w:val="ru-RU"/>
        </w:rPr>
        <w:t>5.3. Каждый руководитель в пределах своей функциональной компетенции обязан соблюдать требования настоящей Политики, демонстрировать личный пример ее исполнения и обеспечивать доведение соответствующих требований до сведения подчиненных работников.</w:t>
      </w:r>
    </w:p>
    <w:p w14:paraId="35B5ADB8" w14:textId="1C1C76A0" w:rsidR="00296E05" w:rsidRDefault="00296E05" w:rsidP="00296E05">
      <w:pPr>
        <w:pStyle w:val="a5"/>
        <w:tabs>
          <w:tab w:val="left" w:pos="1134"/>
        </w:tabs>
        <w:spacing w:before="120" w:after="0" w:line="240" w:lineRule="auto"/>
        <w:ind w:left="0" w:firstLine="851"/>
        <w:jc w:val="both"/>
        <w:rPr>
          <w:rFonts w:ascii="Times New Roman" w:hAnsi="Times New Roman"/>
          <w:sz w:val="28"/>
          <w:szCs w:val="28"/>
          <w:lang w:val="ru-RU"/>
        </w:rPr>
      </w:pPr>
      <w:r w:rsidRPr="00296E05">
        <w:rPr>
          <w:rFonts w:ascii="Times New Roman" w:hAnsi="Times New Roman"/>
          <w:sz w:val="28"/>
          <w:szCs w:val="28"/>
          <w:lang w:val="ru-RU"/>
        </w:rPr>
        <w:t>5.4. Все работники несут ответственность за соблюдение принципов и требований, установленных настоящей Политикой. Случаи нарушения Политики работниками, а также выявленные Службой комплаенса по собственной инициативе нарушения или сообщения о предполагаемых нарушениях подлежат рассмотрению в установленном порядке.</w:t>
      </w:r>
    </w:p>
    <w:p w14:paraId="0AFF8C34" w14:textId="77777777" w:rsidR="00296E05" w:rsidRPr="00296E05" w:rsidRDefault="00296E05" w:rsidP="00296E05">
      <w:pPr>
        <w:pStyle w:val="a5"/>
        <w:tabs>
          <w:tab w:val="left" w:pos="1134"/>
        </w:tabs>
        <w:spacing w:before="120" w:after="0" w:line="240" w:lineRule="auto"/>
        <w:ind w:left="0" w:firstLine="851"/>
        <w:jc w:val="both"/>
        <w:rPr>
          <w:rFonts w:ascii="Times New Roman" w:hAnsi="Times New Roman"/>
          <w:sz w:val="28"/>
          <w:szCs w:val="28"/>
          <w:lang w:val="ru-RU"/>
        </w:rPr>
      </w:pPr>
    </w:p>
    <w:p w14:paraId="15D640BE" w14:textId="4142A18F" w:rsidR="00296E05" w:rsidRDefault="00296E05" w:rsidP="00296E05">
      <w:pPr>
        <w:spacing w:before="120" w:after="0" w:line="240" w:lineRule="auto"/>
        <w:jc w:val="center"/>
        <w:rPr>
          <w:rFonts w:ascii="Times New Roman" w:eastAsia="Times New Roman" w:hAnsi="Times New Roman" w:cs="Times New Roman"/>
          <w:b/>
          <w:bCs/>
          <w:color w:val="000000"/>
          <w:sz w:val="28"/>
          <w:szCs w:val="28"/>
          <w:lang w:val="en-US"/>
        </w:rPr>
      </w:pPr>
      <w:r w:rsidRPr="00296E05">
        <w:rPr>
          <w:rFonts w:ascii="Times New Roman" w:eastAsia="Times New Roman" w:hAnsi="Times New Roman" w:cs="Times New Roman"/>
          <w:b/>
          <w:bCs/>
          <w:color w:val="000000"/>
          <w:sz w:val="28"/>
          <w:szCs w:val="28"/>
          <w:lang w:val="en-US"/>
        </w:rPr>
        <w:lastRenderedPageBreak/>
        <w:t xml:space="preserve">6. Контроль </w:t>
      </w:r>
      <w:proofErr w:type="spellStart"/>
      <w:r w:rsidRPr="00296E05">
        <w:rPr>
          <w:rFonts w:ascii="Times New Roman" w:eastAsia="Times New Roman" w:hAnsi="Times New Roman" w:cs="Times New Roman"/>
          <w:b/>
          <w:bCs/>
          <w:color w:val="000000"/>
          <w:sz w:val="28"/>
          <w:szCs w:val="28"/>
          <w:lang w:val="en-US"/>
        </w:rPr>
        <w:t>за</w:t>
      </w:r>
      <w:proofErr w:type="spellEnd"/>
      <w:r w:rsidRPr="00296E05">
        <w:rPr>
          <w:rFonts w:ascii="Times New Roman" w:eastAsia="Times New Roman" w:hAnsi="Times New Roman" w:cs="Times New Roman"/>
          <w:b/>
          <w:bCs/>
          <w:color w:val="000000"/>
          <w:sz w:val="28"/>
          <w:szCs w:val="28"/>
          <w:lang w:val="en-US"/>
        </w:rPr>
        <w:t xml:space="preserve"> </w:t>
      </w:r>
      <w:proofErr w:type="spellStart"/>
      <w:r w:rsidRPr="00296E05">
        <w:rPr>
          <w:rFonts w:ascii="Times New Roman" w:eastAsia="Times New Roman" w:hAnsi="Times New Roman" w:cs="Times New Roman"/>
          <w:b/>
          <w:bCs/>
          <w:color w:val="000000"/>
          <w:sz w:val="28"/>
          <w:szCs w:val="28"/>
          <w:lang w:val="en-US"/>
        </w:rPr>
        <w:t>соблюдением</w:t>
      </w:r>
      <w:proofErr w:type="spellEnd"/>
      <w:r w:rsidRPr="00296E05">
        <w:rPr>
          <w:rFonts w:ascii="Times New Roman" w:eastAsia="Times New Roman" w:hAnsi="Times New Roman" w:cs="Times New Roman"/>
          <w:b/>
          <w:bCs/>
          <w:color w:val="000000"/>
          <w:sz w:val="28"/>
          <w:szCs w:val="28"/>
          <w:lang w:val="en-US"/>
        </w:rPr>
        <w:t xml:space="preserve"> </w:t>
      </w:r>
      <w:proofErr w:type="spellStart"/>
      <w:r w:rsidRPr="00296E05">
        <w:rPr>
          <w:rFonts w:ascii="Times New Roman" w:eastAsia="Times New Roman" w:hAnsi="Times New Roman" w:cs="Times New Roman"/>
          <w:b/>
          <w:bCs/>
          <w:color w:val="000000"/>
          <w:sz w:val="28"/>
          <w:szCs w:val="28"/>
          <w:lang w:val="en-US"/>
        </w:rPr>
        <w:t>Антикоррупционной</w:t>
      </w:r>
      <w:proofErr w:type="spellEnd"/>
      <w:r w:rsidRPr="00296E05">
        <w:rPr>
          <w:rFonts w:ascii="Times New Roman" w:eastAsia="Times New Roman" w:hAnsi="Times New Roman" w:cs="Times New Roman"/>
          <w:b/>
          <w:bCs/>
          <w:color w:val="000000"/>
          <w:sz w:val="28"/>
          <w:szCs w:val="28"/>
          <w:lang w:val="en-US"/>
        </w:rPr>
        <w:t xml:space="preserve"> </w:t>
      </w:r>
      <w:proofErr w:type="spellStart"/>
      <w:r w:rsidRPr="00296E05">
        <w:rPr>
          <w:rFonts w:ascii="Times New Roman" w:eastAsia="Times New Roman" w:hAnsi="Times New Roman" w:cs="Times New Roman"/>
          <w:b/>
          <w:bCs/>
          <w:color w:val="000000"/>
          <w:sz w:val="28"/>
          <w:szCs w:val="28"/>
          <w:lang w:val="en-US"/>
        </w:rPr>
        <w:t>политики</w:t>
      </w:r>
      <w:proofErr w:type="spellEnd"/>
    </w:p>
    <w:p w14:paraId="577E64C8" w14:textId="77777777" w:rsidR="00296E05" w:rsidRPr="00296E05" w:rsidRDefault="00296E05" w:rsidP="00296E05">
      <w:pPr>
        <w:pStyle w:val="a5"/>
        <w:tabs>
          <w:tab w:val="left" w:pos="1134"/>
        </w:tabs>
        <w:spacing w:before="120" w:after="0" w:line="240" w:lineRule="auto"/>
        <w:ind w:left="0" w:firstLine="851"/>
        <w:jc w:val="both"/>
        <w:rPr>
          <w:rFonts w:ascii="Times New Roman" w:hAnsi="Times New Roman"/>
          <w:sz w:val="28"/>
          <w:szCs w:val="28"/>
          <w:lang w:val="ru-RU"/>
        </w:rPr>
      </w:pPr>
      <w:r w:rsidRPr="00296E05">
        <w:rPr>
          <w:rFonts w:ascii="Times New Roman" w:hAnsi="Times New Roman"/>
          <w:sz w:val="28"/>
          <w:szCs w:val="28"/>
          <w:lang w:val="ru-RU"/>
        </w:rPr>
        <w:t>6.1. Служба комплаенса проводит пересмотр настоящей Политики не реже одного раза в два года либо по мере необходимости с целью определения изменений и дополнений, необходимых для достижения целей Политики, а также обеспечения ее соответствия требованиям действующего законодательства, внутренним документам и процедурам Общества.</w:t>
      </w:r>
    </w:p>
    <w:p w14:paraId="26ED297F" w14:textId="77777777" w:rsidR="00296E05" w:rsidRPr="00296E05" w:rsidRDefault="00296E05" w:rsidP="00296E05">
      <w:pPr>
        <w:pStyle w:val="a5"/>
        <w:tabs>
          <w:tab w:val="left" w:pos="1134"/>
        </w:tabs>
        <w:spacing w:before="120" w:after="0" w:line="240" w:lineRule="auto"/>
        <w:ind w:left="0" w:firstLine="851"/>
        <w:jc w:val="both"/>
        <w:rPr>
          <w:rFonts w:ascii="Times New Roman" w:hAnsi="Times New Roman"/>
          <w:sz w:val="28"/>
          <w:szCs w:val="28"/>
          <w:lang w:val="ru-RU"/>
        </w:rPr>
      </w:pPr>
      <w:r w:rsidRPr="00296E05">
        <w:rPr>
          <w:rFonts w:ascii="Times New Roman" w:hAnsi="Times New Roman"/>
          <w:sz w:val="28"/>
          <w:szCs w:val="28"/>
          <w:lang w:val="ru-RU"/>
        </w:rPr>
        <w:t>6.2. Любые изменения и дополнения, вносимые в настоящую Политику, утверждаются Наблюдательным советом Общества на основании рекомендаций Комитета по противодействию коррупции и этике, созданного при Наблюдательном совете Общества.</w:t>
      </w:r>
    </w:p>
    <w:p w14:paraId="7BB31C06" w14:textId="77777777" w:rsidR="00296E05" w:rsidRPr="00296E05" w:rsidRDefault="00296E05" w:rsidP="00296E05">
      <w:pPr>
        <w:pStyle w:val="a5"/>
        <w:tabs>
          <w:tab w:val="left" w:pos="1134"/>
        </w:tabs>
        <w:spacing w:before="120" w:after="0" w:line="240" w:lineRule="auto"/>
        <w:ind w:left="0" w:firstLine="851"/>
        <w:jc w:val="both"/>
        <w:rPr>
          <w:rFonts w:ascii="Times New Roman" w:hAnsi="Times New Roman"/>
          <w:b/>
          <w:bCs/>
          <w:sz w:val="28"/>
          <w:szCs w:val="28"/>
          <w:lang w:val="ru-RU"/>
        </w:rPr>
      </w:pPr>
    </w:p>
    <w:sectPr w:rsidR="00296E05" w:rsidRPr="00296E0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E41DBD"/>
    <w:multiLevelType w:val="multilevel"/>
    <w:tmpl w:val="369A1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94009F"/>
    <w:multiLevelType w:val="multilevel"/>
    <w:tmpl w:val="E04EB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67449DC"/>
    <w:multiLevelType w:val="multilevel"/>
    <w:tmpl w:val="85C68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E05"/>
    <w:rsid w:val="00296E05"/>
    <w:rsid w:val="00EC2D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2C4B04"/>
  <w15:chartTrackingRefBased/>
  <w15:docId w15:val="{E585F460-85BC-4276-BF2C-D17653D02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96E05"/>
    <w:pPr>
      <w:spacing w:after="200" w:line="276" w:lineRule="auto"/>
    </w:pPr>
  </w:style>
  <w:style w:type="paragraph" w:styleId="2">
    <w:name w:val="heading 2"/>
    <w:basedOn w:val="a"/>
    <w:link w:val="20"/>
    <w:uiPriority w:val="9"/>
    <w:qFormat/>
    <w:rsid w:val="00296E0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dq2pgselectionanchorcontainer">
    <w:name w:val="pdq2pg_selectionanchorcontainer"/>
    <w:basedOn w:val="a"/>
    <w:rsid w:val="00296E0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296E05"/>
    <w:rPr>
      <w:b/>
      <w:bCs/>
    </w:rPr>
  </w:style>
  <w:style w:type="character" w:customStyle="1" w:styleId="20">
    <w:name w:val="Заголовок 2 Знак"/>
    <w:basedOn w:val="a0"/>
    <w:link w:val="2"/>
    <w:uiPriority w:val="9"/>
    <w:rsid w:val="00296E05"/>
    <w:rPr>
      <w:rFonts w:ascii="Times New Roman" w:eastAsia="Times New Roman" w:hAnsi="Times New Roman" w:cs="Times New Roman"/>
      <w:b/>
      <w:bCs/>
      <w:sz w:val="36"/>
      <w:szCs w:val="36"/>
      <w:lang w:eastAsia="ru-RU"/>
    </w:rPr>
  </w:style>
  <w:style w:type="paragraph" w:customStyle="1" w:styleId="isselectedend">
    <w:name w:val="isselectedend"/>
    <w:basedOn w:val="a"/>
    <w:rsid w:val="00296E0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296E0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296E05"/>
    <w:pPr>
      <w:spacing w:line="252" w:lineRule="auto"/>
      <w:ind w:left="720"/>
      <w:contextualSpacing/>
    </w:pPr>
    <w:rPr>
      <w:rFonts w:ascii="Cambria" w:eastAsia="Times New Roman" w:hAnsi="Cambria"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929979">
      <w:bodyDiv w:val="1"/>
      <w:marLeft w:val="0"/>
      <w:marRight w:val="0"/>
      <w:marTop w:val="0"/>
      <w:marBottom w:val="0"/>
      <w:divBdr>
        <w:top w:val="none" w:sz="0" w:space="0" w:color="auto"/>
        <w:left w:val="none" w:sz="0" w:space="0" w:color="auto"/>
        <w:bottom w:val="none" w:sz="0" w:space="0" w:color="auto"/>
        <w:right w:val="none" w:sz="0" w:space="0" w:color="auto"/>
      </w:divBdr>
    </w:div>
    <w:div w:id="878709561">
      <w:bodyDiv w:val="1"/>
      <w:marLeft w:val="0"/>
      <w:marRight w:val="0"/>
      <w:marTop w:val="0"/>
      <w:marBottom w:val="0"/>
      <w:divBdr>
        <w:top w:val="none" w:sz="0" w:space="0" w:color="auto"/>
        <w:left w:val="none" w:sz="0" w:space="0" w:color="auto"/>
        <w:bottom w:val="none" w:sz="0" w:space="0" w:color="auto"/>
        <w:right w:val="none" w:sz="0" w:space="0" w:color="auto"/>
      </w:divBdr>
    </w:div>
    <w:div w:id="920456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1611</Words>
  <Characters>9183</Characters>
  <Application>Microsoft Office Word</Application>
  <DocSecurity>0</DocSecurity>
  <Lines>76</Lines>
  <Paragraphs>21</Paragraphs>
  <ScaleCrop>false</ScaleCrop>
  <Company/>
  <LinksUpToDate>false</LinksUpToDate>
  <CharactersWithSpaces>10773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G`olibjon</dc:creator>
  <cp:keywords/>
  <dc:description/>
  <cp:lastModifiedBy>G`olibjon</cp:lastModifiedBy>
  <cp:revision>1</cp:revision>
  <dcterms:created xsi:type="dcterms:W3CDTF">2026-07-11T10:53:00Z</dcterms:created>
  <dcterms:modified xsi:type="dcterms:W3CDTF">2026-07-11T11:00:00Z</dcterms:modified>
</cp:coreProperties>
</file>